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2B" w:rsidRDefault="00827583" w:rsidP="00827583">
      <w:pPr>
        <w:jc w:val="center"/>
        <w:rPr>
          <w:u w:val="single"/>
          <w:lang w:val="nl-BE"/>
        </w:rPr>
      </w:pPr>
      <w:r w:rsidRPr="00827583">
        <w:rPr>
          <w:u w:val="single"/>
          <w:lang w:val="nl-BE"/>
        </w:rPr>
        <w:t>CORONA</w:t>
      </w:r>
      <w:r w:rsidR="00FB2B64">
        <w:rPr>
          <w:u w:val="single"/>
          <w:lang w:val="nl-BE"/>
        </w:rPr>
        <w:t>DRAAIBOEK</w:t>
      </w:r>
      <w:r w:rsidRPr="00827583">
        <w:rPr>
          <w:u w:val="single"/>
          <w:lang w:val="nl-BE"/>
        </w:rPr>
        <w:t xml:space="preserve"> KINDEROPVANG</w:t>
      </w:r>
    </w:p>
    <w:p w:rsidR="00AE4E79" w:rsidRDefault="00AE4E79" w:rsidP="00827583">
      <w:pPr>
        <w:jc w:val="center"/>
        <w:rPr>
          <w:u w:val="single"/>
          <w:lang w:val="nl-BE"/>
        </w:rPr>
      </w:pPr>
      <w:r w:rsidRPr="00AE4E79">
        <w:rPr>
          <w:noProof/>
        </w:rPr>
        <w:drawing>
          <wp:inline distT="0" distB="0" distL="0" distR="0" wp14:anchorId="29695DFD">
            <wp:extent cx="890270" cy="944880"/>
            <wp:effectExtent l="0" t="0" r="508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944880"/>
                    </a:xfrm>
                    <a:prstGeom prst="rect">
                      <a:avLst/>
                    </a:prstGeom>
                    <a:noFill/>
                  </pic:spPr>
                </pic:pic>
              </a:graphicData>
            </a:graphic>
          </wp:inline>
        </w:drawing>
      </w:r>
    </w:p>
    <w:p w:rsidR="00827583" w:rsidRDefault="00827583" w:rsidP="00827583">
      <w:pPr>
        <w:rPr>
          <w:lang w:val="nl-BE"/>
        </w:rPr>
      </w:pPr>
      <w:r w:rsidRPr="00827583">
        <w:rPr>
          <w:lang w:val="nl-BE"/>
        </w:rPr>
        <w:t>Nu de scholen terug opstarten, breiden we onze opvang ook stapsgewijs uit.</w:t>
      </w:r>
    </w:p>
    <w:p w:rsidR="00FC6E5A" w:rsidRPr="007C74F4" w:rsidRDefault="00FC6E5A" w:rsidP="00FC6E5A">
      <w:pPr>
        <w:rPr>
          <w:lang w:val="nl-NL"/>
        </w:rPr>
      </w:pPr>
      <w:r>
        <w:rPr>
          <w:lang w:val="nl-BE"/>
        </w:rPr>
        <w:t>We gaan jullie met open armen ontvangen, rekening houdend met de nodige maatregelen.  We geven jullie hieronder een overzicht hoe de opstart zal verlopen zodat we samen op een fijne en veilige manier weer kunnen samenkomen.</w:t>
      </w:r>
      <w:r>
        <w:rPr>
          <w:lang w:val="nl-NL"/>
        </w:rPr>
        <w:t>.</w:t>
      </w:r>
    </w:p>
    <w:p w:rsidR="00FC6E5A" w:rsidRDefault="00FC6E5A" w:rsidP="00FC6E5A">
      <w:pPr>
        <w:rPr>
          <w:lang w:val="nl-BE"/>
        </w:rPr>
      </w:pPr>
      <w:r>
        <w:rPr>
          <w:lang w:val="nl-BE"/>
        </w:rPr>
        <w:t>Onze activiteiten kunnen enkel veilig starten als we ons allemaal houden aan de afspraken.  Lees deze grondig door voor dat je naar de regenbOog komt!</w:t>
      </w:r>
    </w:p>
    <w:p w:rsidR="00273DB9" w:rsidRDefault="00273DB9" w:rsidP="00273DB9">
      <w:pPr>
        <w:rPr>
          <w:lang w:val="nl-BE"/>
        </w:rPr>
      </w:pPr>
      <w:r>
        <w:rPr>
          <w:lang w:val="nl-BE"/>
        </w:rPr>
        <w:t>We volgen strikt de voorwaarden van het VAPH en de overheid op.</w:t>
      </w:r>
    </w:p>
    <w:p w:rsidR="00FC6E5A" w:rsidRPr="00273DB9" w:rsidRDefault="00FC6E5A" w:rsidP="00273DB9">
      <w:pPr>
        <w:pStyle w:val="Lijstalinea"/>
        <w:numPr>
          <w:ilvl w:val="0"/>
          <w:numId w:val="1"/>
        </w:numPr>
        <w:rPr>
          <w:lang w:val="nl-BE"/>
        </w:rPr>
      </w:pPr>
      <w:r w:rsidRPr="00273DB9">
        <w:rPr>
          <w:b/>
          <w:lang w:val="nl-BE"/>
        </w:rPr>
        <w:t xml:space="preserve">Het is belangrijk dat als ziek bent of symptomen voelt zoals koorts, hoofdpijn en hoesten je de dokter contacteert en je thuis blijft. </w:t>
      </w:r>
      <w:r w:rsidRPr="00273DB9">
        <w:rPr>
          <w:lang w:val="nl-BE"/>
        </w:rPr>
        <w:t>Verwittig dan ook eventjes de regenbOog.</w:t>
      </w:r>
    </w:p>
    <w:p w:rsidR="00827583" w:rsidRPr="00146531" w:rsidRDefault="00146531" w:rsidP="00146531">
      <w:pPr>
        <w:pStyle w:val="Lijstalinea"/>
        <w:numPr>
          <w:ilvl w:val="0"/>
          <w:numId w:val="1"/>
        </w:numPr>
        <w:rPr>
          <w:lang w:val="nl-BE"/>
        </w:rPr>
      </w:pPr>
      <w:r w:rsidRPr="00C90B34">
        <w:rPr>
          <w:u w:val="single"/>
          <w:lang w:val="nl-BE"/>
        </w:rPr>
        <w:t>O</w:t>
      </w:r>
      <w:r w:rsidR="00827583" w:rsidRPr="00C90B34">
        <w:rPr>
          <w:u w:val="single"/>
          <w:lang w:val="nl-BE"/>
        </w:rPr>
        <w:t>uders komen niet binnen in het gebouw</w:t>
      </w:r>
      <w:r w:rsidR="00827583" w:rsidRPr="00827583">
        <w:rPr>
          <w:lang w:val="nl-BE"/>
        </w:rPr>
        <w:t xml:space="preserve">.  </w:t>
      </w:r>
      <w:r w:rsidRPr="00827583">
        <w:rPr>
          <w:lang w:val="nl-BE"/>
        </w:rPr>
        <w:t>Bij het brengen en halen van hun kind bellen en wa</w:t>
      </w:r>
      <w:r>
        <w:rPr>
          <w:lang w:val="nl-BE"/>
        </w:rPr>
        <w:t xml:space="preserve">chten ouders aan de deur (Genk) en aan de </w:t>
      </w:r>
      <w:r w:rsidRPr="00827583">
        <w:rPr>
          <w:lang w:val="nl-BE"/>
        </w:rPr>
        <w:t xml:space="preserve">poort (Beringen). De begeleider brengt het kind tot de ouder.  </w:t>
      </w:r>
    </w:p>
    <w:p w:rsidR="00827583" w:rsidRPr="00827583" w:rsidRDefault="00827583" w:rsidP="00827583">
      <w:pPr>
        <w:pStyle w:val="Lijstalinea"/>
        <w:numPr>
          <w:ilvl w:val="0"/>
          <w:numId w:val="1"/>
        </w:numPr>
        <w:rPr>
          <w:lang w:val="nl-BE"/>
        </w:rPr>
      </w:pPr>
      <w:r w:rsidRPr="00C90B34">
        <w:rPr>
          <w:u w:val="single"/>
          <w:lang w:val="nl-BE"/>
        </w:rPr>
        <w:t>1 persoon</w:t>
      </w:r>
      <w:r w:rsidRPr="00827583">
        <w:rPr>
          <w:lang w:val="nl-BE"/>
        </w:rPr>
        <w:t xml:space="preserve"> komt het kind brengen/afhalen. Dit is zo veel als mogelijk dezelfde persoon.</w:t>
      </w:r>
    </w:p>
    <w:p w:rsidR="00827583" w:rsidRDefault="00827583" w:rsidP="00827583">
      <w:pPr>
        <w:pStyle w:val="Lijstalinea"/>
        <w:numPr>
          <w:ilvl w:val="0"/>
          <w:numId w:val="1"/>
        </w:numPr>
        <w:rPr>
          <w:lang w:val="nl-BE"/>
        </w:rPr>
      </w:pPr>
      <w:r w:rsidRPr="00827583">
        <w:rPr>
          <w:lang w:val="nl-BE"/>
        </w:rPr>
        <w:t xml:space="preserve">Ouders tekenen de afwezigheid niet meer af. De </w:t>
      </w:r>
      <w:proofErr w:type="spellStart"/>
      <w:r w:rsidRPr="00827583">
        <w:rPr>
          <w:lang w:val="nl-BE"/>
        </w:rPr>
        <w:t>kindbegeleider</w:t>
      </w:r>
      <w:proofErr w:type="spellEnd"/>
      <w:r w:rsidRPr="00827583">
        <w:rPr>
          <w:lang w:val="nl-BE"/>
        </w:rPr>
        <w:t xml:space="preserve"> doet dit in de plaats van de ouders.</w:t>
      </w:r>
    </w:p>
    <w:p w:rsidR="00146531" w:rsidRPr="00684905" w:rsidRDefault="00684905" w:rsidP="005256CE">
      <w:pPr>
        <w:pStyle w:val="Lijstalinea"/>
        <w:numPr>
          <w:ilvl w:val="0"/>
          <w:numId w:val="1"/>
        </w:numPr>
        <w:rPr>
          <w:lang w:val="nl-BE"/>
        </w:rPr>
      </w:pPr>
      <w:r w:rsidRPr="00684905">
        <w:rPr>
          <w:lang w:val="nl-BE"/>
        </w:rPr>
        <w:t xml:space="preserve">Ouders </w:t>
      </w:r>
      <w:r w:rsidRPr="00C90B34">
        <w:rPr>
          <w:u w:val="single"/>
          <w:lang w:val="nl-BE"/>
        </w:rPr>
        <w:t>bedenken neus en mond</w:t>
      </w:r>
      <w:r w:rsidRPr="00684905">
        <w:rPr>
          <w:lang w:val="nl-BE"/>
        </w:rPr>
        <w:t xml:space="preserve"> tijdens het brengen en halen, met een mondmasker of een sjaal.  Ook de be</w:t>
      </w:r>
      <w:r w:rsidR="00FC6E5A">
        <w:rPr>
          <w:lang w:val="nl-BE"/>
        </w:rPr>
        <w:t>ge</w:t>
      </w:r>
      <w:r w:rsidRPr="00684905">
        <w:rPr>
          <w:lang w:val="nl-BE"/>
        </w:rPr>
        <w:t>leiding draagt tijdens deze momenten een mondmasker</w:t>
      </w:r>
    </w:p>
    <w:p w:rsidR="00684905" w:rsidRDefault="00146531" w:rsidP="00684905">
      <w:pPr>
        <w:pStyle w:val="Lijstalinea"/>
        <w:numPr>
          <w:ilvl w:val="0"/>
          <w:numId w:val="1"/>
        </w:numPr>
        <w:rPr>
          <w:lang w:val="nl-BE"/>
        </w:rPr>
      </w:pPr>
      <w:r>
        <w:rPr>
          <w:lang w:val="nl-BE"/>
        </w:rPr>
        <w:t>De begeleiding</w:t>
      </w:r>
      <w:r w:rsidR="00684905">
        <w:rPr>
          <w:lang w:val="nl-BE"/>
        </w:rPr>
        <w:t xml:space="preserve"> zal bij verzorgingsmomenten een mondmasker en handschoenen dragen.  Tijdens de speelmoment doorheen de dag zijn deze maatregelen niet nodig.  </w:t>
      </w:r>
    </w:p>
    <w:p w:rsidR="00684905" w:rsidRDefault="00684905" w:rsidP="00684905">
      <w:pPr>
        <w:pStyle w:val="Lijstalinea"/>
        <w:numPr>
          <w:ilvl w:val="0"/>
          <w:numId w:val="1"/>
        </w:numPr>
        <w:rPr>
          <w:lang w:val="nl-BE"/>
        </w:rPr>
      </w:pPr>
      <w:r>
        <w:rPr>
          <w:lang w:val="nl-BE"/>
        </w:rPr>
        <w:t xml:space="preserve">Tijdens de breng- en ophaalmomenten wordt ook steeds </w:t>
      </w:r>
      <w:r w:rsidRPr="00C90B34">
        <w:rPr>
          <w:u w:val="single"/>
          <w:lang w:val="nl-BE"/>
        </w:rPr>
        <w:t xml:space="preserve">afstand van </w:t>
      </w:r>
      <w:r w:rsidR="00C90B34" w:rsidRPr="00C90B34">
        <w:rPr>
          <w:u w:val="single"/>
          <w:lang w:val="nl-BE"/>
        </w:rPr>
        <w:t>1.5 meter</w:t>
      </w:r>
      <w:r w:rsidR="00C90B34">
        <w:rPr>
          <w:lang w:val="nl-BE"/>
        </w:rPr>
        <w:t xml:space="preserve"> </w:t>
      </w:r>
      <w:r>
        <w:rPr>
          <w:lang w:val="nl-BE"/>
        </w:rPr>
        <w:t xml:space="preserve">gehouden tussen ouder en  </w:t>
      </w:r>
      <w:r w:rsidR="00C90B34">
        <w:rPr>
          <w:lang w:val="nl-BE"/>
        </w:rPr>
        <w:t>begeleiding.</w:t>
      </w:r>
    </w:p>
    <w:p w:rsidR="00FC2BCB" w:rsidRDefault="00FC2BCB" w:rsidP="00C90B34">
      <w:pPr>
        <w:rPr>
          <w:lang w:val="nl-BE"/>
        </w:rPr>
      </w:pPr>
      <w:r>
        <w:rPr>
          <w:lang w:val="nl-BE"/>
        </w:rPr>
        <w:t xml:space="preserve">                    </w:t>
      </w:r>
    </w:p>
    <w:p w:rsidR="00827583" w:rsidRPr="00827583" w:rsidRDefault="00FC2BCB" w:rsidP="00C90B34">
      <w:pPr>
        <w:rPr>
          <w:lang w:val="nl-BE"/>
        </w:rPr>
      </w:pPr>
      <w:r>
        <w:rPr>
          <w:lang w:val="nl-BE"/>
        </w:rPr>
        <w:t xml:space="preserve">                         </w:t>
      </w:r>
      <w:r w:rsidRPr="00FC2BCB">
        <w:rPr>
          <w:noProof/>
        </w:rPr>
        <w:drawing>
          <wp:inline distT="0" distB="0" distL="0" distR="0">
            <wp:extent cx="883920" cy="8839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Pr>
          <w:lang w:val="nl-BE"/>
        </w:rPr>
        <w:t xml:space="preserve"> </w:t>
      </w:r>
      <w:r w:rsidRPr="00FC2BCB">
        <w:rPr>
          <w:noProof/>
        </w:rPr>
        <w:drawing>
          <wp:inline distT="0" distB="0" distL="0" distR="0" wp14:anchorId="606E4325" wp14:editId="0112C19B">
            <wp:extent cx="959021" cy="9099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747" cy="927723"/>
                    </a:xfrm>
                    <a:prstGeom prst="rect">
                      <a:avLst/>
                    </a:prstGeom>
                    <a:noFill/>
                    <a:ln>
                      <a:noFill/>
                    </a:ln>
                  </pic:spPr>
                </pic:pic>
              </a:graphicData>
            </a:graphic>
          </wp:inline>
        </w:drawing>
      </w:r>
      <w:r>
        <w:rPr>
          <w:lang w:val="nl-BE"/>
        </w:rPr>
        <w:t xml:space="preserve"> </w:t>
      </w:r>
      <w:r w:rsidRPr="00FC2BCB">
        <w:rPr>
          <w:noProof/>
        </w:rPr>
        <w:drawing>
          <wp:inline distT="0" distB="0" distL="0" distR="0" wp14:anchorId="028405E4" wp14:editId="1DE29B13">
            <wp:extent cx="913209" cy="89916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750" cy="916431"/>
                    </a:xfrm>
                    <a:prstGeom prst="rect">
                      <a:avLst/>
                    </a:prstGeom>
                    <a:noFill/>
                    <a:ln>
                      <a:noFill/>
                    </a:ln>
                  </pic:spPr>
                </pic:pic>
              </a:graphicData>
            </a:graphic>
          </wp:inline>
        </w:drawing>
      </w:r>
      <w:r>
        <w:rPr>
          <w:lang w:val="nl-BE"/>
        </w:rPr>
        <w:t xml:space="preserve"> </w:t>
      </w:r>
      <w:r w:rsidRPr="00FC2BCB">
        <w:rPr>
          <w:noProof/>
        </w:rPr>
        <w:drawing>
          <wp:inline distT="0" distB="0" distL="0" distR="0" wp14:anchorId="7842BA97" wp14:editId="32FD3335">
            <wp:extent cx="899160" cy="8991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r>
        <w:rPr>
          <w:lang w:val="nl-BE"/>
        </w:rPr>
        <w:t xml:space="preserve"> </w:t>
      </w:r>
      <w:r w:rsidRPr="00FC2BCB">
        <w:rPr>
          <w:noProof/>
        </w:rPr>
        <w:drawing>
          <wp:inline distT="0" distB="0" distL="0" distR="0">
            <wp:extent cx="870431" cy="898769"/>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139" cy="930477"/>
                    </a:xfrm>
                    <a:prstGeom prst="rect">
                      <a:avLst/>
                    </a:prstGeom>
                    <a:noFill/>
                    <a:ln>
                      <a:noFill/>
                    </a:ln>
                  </pic:spPr>
                </pic:pic>
              </a:graphicData>
            </a:graphic>
          </wp:inline>
        </w:drawing>
      </w:r>
      <w:bookmarkStart w:id="0" w:name="_GoBack"/>
      <w:bookmarkEnd w:id="0"/>
    </w:p>
    <w:sectPr w:rsidR="00827583" w:rsidRPr="0082758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20F8E"/>
    <w:multiLevelType w:val="hybridMultilevel"/>
    <w:tmpl w:val="E670E252"/>
    <w:lvl w:ilvl="0" w:tplc="D95426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83"/>
    <w:rsid w:val="00146531"/>
    <w:rsid w:val="001C602B"/>
    <w:rsid w:val="00273DB9"/>
    <w:rsid w:val="00684905"/>
    <w:rsid w:val="00776158"/>
    <w:rsid w:val="00827583"/>
    <w:rsid w:val="0093006F"/>
    <w:rsid w:val="009D4037"/>
    <w:rsid w:val="00AE4E79"/>
    <w:rsid w:val="00C90B34"/>
    <w:rsid w:val="00CF382E"/>
    <w:rsid w:val="00FB2B64"/>
    <w:rsid w:val="00FC2BCB"/>
    <w:rsid w:val="00FC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A8F8"/>
  <w15:chartTrackingRefBased/>
  <w15:docId w15:val="{FAEBFD4E-ECE4-4346-954D-0050A8F1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7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Karolien Deprez</dc:creator>
  <cp:keywords/>
  <dc:description/>
  <cp:lastModifiedBy>Karolien Deprez</cp:lastModifiedBy>
  <cp:revision>4</cp:revision>
  <dcterms:created xsi:type="dcterms:W3CDTF">2020-05-18T13:56:00Z</dcterms:created>
  <dcterms:modified xsi:type="dcterms:W3CDTF">2020-05-18T14:03:00Z</dcterms:modified>
</cp:coreProperties>
</file>